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B4098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89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1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8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9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8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9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8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5" w:type="dxa"/>
          </w:tcPr>
          <w:p w:rsidR="00B4098D" w:rsidRDefault="00B4098D">
            <w:pPr>
              <w:pStyle w:val="EmptyLayoutCell"/>
            </w:pPr>
          </w:p>
        </w:tc>
      </w:tr>
    </w:tbl>
    <w:p w:rsidR="00B4098D" w:rsidRDefault="00B4098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B4098D">
        <w:tc>
          <w:tcPr>
            <w:tcW w:w="1951" w:type="dxa"/>
            <w:shd w:val="clear" w:color="auto" w:fill="auto"/>
          </w:tcPr>
          <w:p w:rsidR="00B4098D" w:rsidRDefault="00C227FD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  <w:shd w:val="clear" w:color="auto" w:fill="auto"/>
          </w:tcPr>
          <w:p w:rsidR="00B4098D" w:rsidRDefault="00C227FD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B4098D" w:rsidRDefault="00C227FD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B4098D" w:rsidRDefault="00C227FD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B4098D" w:rsidRDefault="00B4098D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B4098D">
        <w:trPr>
          <w:trHeight w:val="75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94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B4098D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B4098D" w:rsidRDefault="00B4098D"/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56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373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B4098D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прикладной информатики и экономики</w:t>
                  </w:r>
                  <w:bookmarkStart w:id="0" w:name="_GoBack"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3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286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B4098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4098D" w:rsidRDefault="00B4098D"/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4098D" w:rsidRPr="00C227F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Теория формальных языков и компиляторов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500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4098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B4098D" w:rsidRDefault="00B4098D"/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306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500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4098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B4098D" w:rsidRDefault="00B4098D"/>
              </w:tc>
            </w:tr>
          </w:tbl>
          <w:p w:rsidR="00B4098D" w:rsidRDefault="00B4098D"/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393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4098D" w:rsidRPr="00C227F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4098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B4098D" w:rsidRDefault="00B4098D"/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4098D" w:rsidRPr="00C227F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B4098D" w:rsidRDefault="00C227F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B4098D" w:rsidRDefault="00B4098D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02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25"/>
        </w:trPr>
        <w:tc>
          <w:tcPr>
            <w:tcW w:w="4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B4098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4098D" w:rsidRDefault="00B4098D"/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80"/>
        </w:trPr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9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4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2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3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8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B4098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</w:tbl>
          <w:p w:rsidR="00B4098D" w:rsidRDefault="00B4098D"/>
        </w:tc>
        <w:tc>
          <w:tcPr>
            <w:tcW w:w="138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6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0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81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6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3" w:type="dxa"/>
          </w:tcPr>
          <w:p w:rsidR="00B4098D" w:rsidRDefault="00B4098D">
            <w:pPr>
              <w:pStyle w:val="EmptyLayoutCell"/>
            </w:pPr>
          </w:p>
        </w:tc>
      </w:tr>
    </w:tbl>
    <w:p w:rsidR="00B4098D" w:rsidRDefault="00B4098D">
      <w:pPr>
        <w:pStyle w:val="EmptyLayoutCell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4098D">
        <w:trPr>
          <w:trHeight w:val="179"/>
        </w:trPr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Теория формальных языков и компиляторов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; 06.016 РУКОВОДИТЕЛЬ ПРОЕКТОВ В ОБЛАСТИ ИНФОРМ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>25.05.2023 №73455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83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B4098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B4098D" w:rsidRDefault="00B4098D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B4098D" w:rsidRPr="00C227FD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 w:rsidP="00C227F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Н.Б.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Тесля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.т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ехн.наук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доцент, кафедра прикладной информатики и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данных; 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4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B4098D" w:rsidRPr="00C227F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11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4098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B4098D" w:rsidRDefault="00B4098D"/>
        </w:tc>
        <w:tc>
          <w:tcPr>
            <w:tcW w:w="137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 w:rsidP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Астапчук В.А.,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прикладной информатики и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данных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03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 w:rsidP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прикладной информатики и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данных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25"/>
        </w:trPr>
        <w:tc>
          <w:tcPr>
            <w:tcW w:w="4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  <w:lang w:val="ru-RU"/>
                    </w:rPr>
                    <w:t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>№ 10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2474"/>
        </w:trPr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21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50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4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3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9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37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B4098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</w:tbl>
          <w:p w:rsidR="00B4098D" w:rsidRDefault="00B4098D"/>
        </w:tc>
        <w:tc>
          <w:tcPr>
            <w:tcW w:w="250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425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</w:tbl>
    <w:p w:rsidR="00B4098D" w:rsidRDefault="00C227FD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4098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4098D" w:rsidRDefault="00B4098D"/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Цель освоения дисциплины Теория формальных языков и компиляторов: формирование профессиональных компетенций в области системного анализа  прикладной  области,  формализации  решения  прикладных  задач  и  процессов информационных систем.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</w:t>
                  </w:r>
                  <w:r>
                    <w:rPr>
                      <w:color w:val="000000"/>
                      <w:sz w:val="28"/>
                      <w:lang w:val="ru-RU"/>
                    </w:rPr>
                    <w:t>е дисциплины способствует подготовке выпускника к решению следующих типов задач профессиональной деятельности: организационно-управленческий, проектный: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моделирование прикладных и информационных процессов, описание реализации информационного обесп</w:t>
                  </w:r>
                  <w:r>
                    <w:rPr>
                      <w:color w:val="000000"/>
                      <w:sz w:val="28"/>
                      <w:lang w:val="ru-RU"/>
                    </w:rPr>
                    <w:t>ечения прикладных задач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роектирование информационных систем в соответствии со спецификой профиля подготовки по видам обеспечения (программное, информационное, организационное, техническое);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участие в техническом и рабочем проектировани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 компонентов информационных систем в соответствии со спецификой профиля подготовки.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Кроме того, в задачи дисциплины входит: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изучить основные понятия теории порождающих грамматик, контекстно-свободные языки и методы грамматического разбора, мето</w:t>
                  </w:r>
                  <w:r>
                    <w:rPr>
                      <w:color w:val="000000"/>
                      <w:sz w:val="28"/>
                      <w:lang w:val="ru-RU"/>
                    </w:rPr>
                    <w:t>ды лексического анализа;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изучить понятие конечных автоматов, регулярных выражений и грамматик, теоретические основы построения алгоритмов синтаксического анализа КС-языков;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научиться использовать методы разработки лексических анализаторов</w:t>
                  </w:r>
                  <w:r>
                    <w:rPr>
                      <w:color w:val="000000"/>
                      <w:sz w:val="28"/>
                      <w:lang w:val="ru-RU"/>
                    </w:rPr>
                    <w:t>, применять алгоритмы построения детерминированных и минимальных конечных автоматов;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получить навыки разработки трансляторов с предметно-ориентированных языков;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получить навыки описания заданной предметной области с использованием термино</w:t>
                  </w:r>
                  <w:r>
                    <w:rPr>
                      <w:color w:val="000000"/>
                      <w:sz w:val="28"/>
                      <w:lang w:val="ru-RU"/>
                    </w:rPr>
                    <w:t>в языков и грамматик.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03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74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 w:rsidR="00B4098D" w:rsidRPr="00C227FD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ПК-1 Способность анализировать предметную область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для выработки требований к программному обеспечению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ПК-1.2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ценивает трудоемкость реализации требований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к программному обеспечению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возможности современных и перспективных средств разработки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программных продуктов.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формировать требования к </w:t>
                  </w:r>
                  <w:r>
                    <w:rPr>
                      <w:color w:val="000000"/>
                      <w:sz w:val="24"/>
                      <w:lang w:val="ru-RU"/>
                    </w:rPr>
                    <w:t>информатизации и автоматизации прикладных процессов с учетом трудоемкости их реализации.</w:t>
                  </w:r>
                </w:p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ПК-5 Способность выполнить организационное и технологическое обеспечение кодирования на языках программирования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ПК-5.2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онтролирует соответствие принятым стандартам </w:t>
                  </w:r>
                  <w:r>
                    <w:rPr>
                      <w:color w:val="000000"/>
                      <w:sz w:val="24"/>
                      <w:lang w:val="ru-RU"/>
                    </w:rPr>
                    <w:t>и технологиям разработанного кода и процесса кодирования на языках программирования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 инструменты и методы верификации структуры программного кода.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использовать инструменты и методы верификации структуры программного кода для контроля соот</w:t>
                  </w:r>
                  <w:r>
                    <w:rPr>
                      <w:color w:val="000000"/>
                      <w:sz w:val="24"/>
                      <w:lang w:val="ru-RU"/>
                    </w:rPr>
                    <w:t>ветствия принятым стандартам и технологиям разработанного кода и процесса кодирования на языках программирования .</w:t>
                  </w:r>
                </w:p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59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части учебного плана, формируемой участниками образовательных отношений и является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дисциплиной по выбору обучающимся.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"Программирование", "Технология  программиров</w:t>
                  </w:r>
                  <w:r>
                    <w:rPr>
                      <w:color w:val="000000"/>
                      <w:sz w:val="28"/>
                      <w:lang w:val="ru-RU"/>
                    </w:rPr>
                    <w:t>ания", а также при прохождении эксплуатационной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прохождении технологической (проектно-технологической) практики и для выполнения и защиты выпускной квалификационной работы.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03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54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lastRenderedPageBreak/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90</w:t>
                  </w:r>
                </w:p>
              </w:tc>
            </w:tr>
            <w:tr w:rsidR="00B4098D" w:rsidRPr="00C227F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3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232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120</w:t>
                  </w:r>
                </w:p>
              </w:tc>
            </w:tr>
            <w:tr w:rsidR="00B4098D" w:rsidRPr="00C227F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78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 w:rsidR="00B4098D" w:rsidRPr="00C227F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B4098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Понятие языкового процессора. Этапы компиляции программы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Языки и их представление. Описание прикладных процессов и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обеспечения с помощью формальных языков.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Автоматные грамматики и конечные автоматы. Разработка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прикладного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обеспечения, построенного на конечных автоматах.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Синтаксический анализ КС-грамматик и языков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Лексический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Диагностика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ошибок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синтаксического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 w:rsidRPr="00C227F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329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p w:rsidR="00B4098D" w:rsidRDefault="00B4098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50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616"/>
              <w:gridCol w:w="934"/>
              <w:gridCol w:w="752"/>
              <w:gridCol w:w="1396"/>
              <w:gridCol w:w="978"/>
              <w:gridCol w:w="932"/>
              <w:gridCol w:w="1558"/>
            </w:tblGrid>
            <w:tr w:rsidR="00B4098D" w:rsidRPr="00C227F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B4098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Понятие языкового процессора. Этапы компиляции программы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Языки и их представление. Описание прикладных процессов и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обеспечения с помощью формальных языков.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Автоматные грамматики и конечные автоматы. Разработка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прикладного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обеспечения, построенного на конечных автоматах.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Синтаксический анализ КС-грамматик и языков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Лексический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Диагностика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ошибок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синтаксического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  <w:tr w:rsidR="00B4098D" w:rsidRPr="00C227F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B4098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644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C227F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ё</w:t>
            </w: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B4098D" w:rsidRPr="00C227F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Понятие языкового процессора. Этапы компиляции программы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3,4,5,6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Языки и их представление. Описание прикладных процессов и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обеспечения с помощью формальных языков.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1,3,4,5,6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Автоматные грамматики и конечные автоматы. Разработка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прикладного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обеспечения, построенного на конечных автоматах.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1,3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Синтаксический анализ КС-грамматик и языков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2,3,4,5,6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Лексический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анализ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3,4,6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Диагностика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ошибок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синтаксического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разбора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92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06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9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4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B4098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B4098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Алымова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Е. В. Конечные автоматы и формальные языки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Е.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Алымова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В. М.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Деундяк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А. М.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Пеленнцын</w:t>
                  </w:r>
                  <w:proofErr w:type="spellEnd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Южный федеральный университет. - Ростов-на-Дону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Таганрог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Южного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федерального университета. </w:t>
                  </w:r>
                  <w:r>
                    <w:rPr>
                      <w:color w:val="000000"/>
                      <w:sz w:val="28"/>
                    </w:rPr>
                    <w:t>20</w:t>
                  </w:r>
                  <w:r>
                    <w:rPr>
                      <w:color w:val="000000"/>
                      <w:sz w:val="28"/>
                      <w:lang w:val="ru-RU"/>
                    </w:rPr>
                    <w:t>22</w:t>
                  </w:r>
                  <w:r>
                    <w:rPr>
                      <w:color w:val="000000"/>
                      <w:sz w:val="28"/>
                    </w:rPr>
                    <w:t xml:space="preserve">. - 292 с. - ISBN 978-5-9275-2397-9. -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Режим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доступа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 http://znanium.com/catalog/product/1020503.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Залогова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Л.А. Разработка Паскаль-компилятора / Л.А.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Залогова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- 4-е изд., (эл.) - М.: Лаборатория знаний, 2022. - 186 с.: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978-5-00101-450-8 -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/542631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Малявко, А. А.  Формальные языки и компиляторы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А. А. Малявко.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2023. — 429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</w:t>
                  </w:r>
                  <w:r>
                    <w:rPr>
                      <w:color w:val="000000"/>
                      <w:sz w:val="28"/>
                      <w:lang w:val="ru-RU"/>
                    </w:rPr>
                    <w:t>534-04288-7.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электронный // ЭБС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/453250 (дата обращения: 17.05.2023)</w:t>
                  </w:r>
                </w:p>
              </w:tc>
            </w:tr>
            <w:tr w:rsidR="00B4098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ГАГАРИНА ЛАРИСА ГЕННАДЬЕВНА. Введение в теорию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алгоритмиче-ских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языков и компиляторов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учеб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ос</w:t>
                  </w:r>
                  <w:r>
                    <w:rPr>
                      <w:color w:val="000000"/>
                      <w:sz w:val="28"/>
                      <w:lang w:val="ru-RU"/>
                    </w:rPr>
                    <w:t>обие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/ ГАГАРИНА ЛАРИСА ГЕННАДЬЕВНА, Е.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Кокорева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Форум, 2020. - 176</w:t>
                  </w:r>
                  <w:r>
                    <w:rPr>
                      <w:color w:val="000000"/>
                      <w:sz w:val="28"/>
                    </w:rPr>
                    <w:t>c</w:t>
                  </w:r>
                  <w:r>
                    <w:rPr>
                      <w:color w:val="000000"/>
                      <w:sz w:val="28"/>
                      <w:lang w:val="ru-RU"/>
                    </w:rPr>
                    <w:t>. : ил. - (Высшее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.142-143.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978-5-8199-0404-6.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Основы алгоритмизации и программирования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под ред. проф. Л. Г. Гагариной. —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ИД «ФОРУМ» : ИНФРА-М, 2021. — 416 с. : ил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. —  - 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=902236.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Формальные языки и компиляторы/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МалявкоА.А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-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Новосиб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.: НГТУ, 21 - 431 с.: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978-5-7782-2318-9.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=548152.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72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1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B4098D" w:rsidRPr="00C227F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Языки программирования: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life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prog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Языки программирования высокого уровня: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studopedia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/11_35171_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yaziki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programmirovaniya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visokogo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urovnya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294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81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4098D" w:rsidRPr="00C227FD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B4098D" w:rsidRPr="00C227FD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B4098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B4098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Microsoft Visio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B4098D" w:rsidRPr="00C227F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color w:val="000000"/>
                      <w:sz w:val="24"/>
                      <w:lang w:val="ru-RU"/>
                    </w:rPr>
                    <w:t>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  <w:tr w:rsidR="00B4098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098D" w:rsidRDefault="00C227FD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roofErr w:type="spellStart"/>
                  <w:r>
                    <w:rPr>
                      <w:color w:val="000000"/>
                      <w:sz w:val="24"/>
                    </w:rPr>
                    <w:t>База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данных "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Руслана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>"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B4098D"/>
              </w:tc>
            </w:tr>
          </w:tbl>
          <w:p w:rsidR="00B4098D" w:rsidRDefault="00B4098D"/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271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4098D" w:rsidRDefault="00B4098D"/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>
        <w:trPr>
          <w:trHeight w:val="120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</w:pPr>
          </w:p>
        </w:tc>
      </w:tr>
      <w:tr w:rsidR="00B4098D" w:rsidRPr="00C227FD">
        <w:trPr>
          <w:trHeight w:val="425"/>
        </w:trPr>
        <w:tc>
          <w:tcPr>
            <w:tcW w:w="23" w:type="dxa"/>
          </w:tcPr>
          <w:p w:rsidR="00B4098D" w:rsidRDefault="00B4098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4098D" w:rsidRPr="00C227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098D" w:rsidRDefault="00C227FD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B4098D" w:rsidRDefault="00C227FD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>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B4098D" w:rsidRDefault="00B4098D">
                  <w:pPr>
                    <w:rPr>
                      <w:lang w:val="ru-RU"/>
                    </w:rPr>
                  </w:pPr>
                </w:p>
              </w:tc>
            </w:tr>
          </w:tbl>
          <w:p w:rsidR="00B4098D" w:rsidRDefault="00B4098D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  <w:tr w:rsidR="00B4098D" w:rsidRPr="00C227FD">
        <w:trPr>
          <w:trHeight w:val="1268"/>
        </w:trPr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4098D" w:rsidRDefault="00B4098D">
            <w:pPr>
              <w:pStyle w:val="EmptyLayoutCell"/>
              <w:rPr>
                <w:lang w:val="ru-RU"/>
              </w:rPr>
            </w:pPr>
          </w:p>
        </w:tc>
      </w:tr>
    </w:tbl>
    <w:p w:rsidR="00B4098D" w:rsidRDefault="00B4098D">
      <w:pPr>
        <w:rPr>
          <w:lang w:val="ru-RU"/>
        </w:rPr>
      </w:pPr>
    </w:p>
    <w:sectPr w:rsidR="00B4098D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8D" w:rsidRDefault="00C227FD">
      <w:r>
        <w:separator/>
      </w:r>
    </w:p>
  </w:endnote>
  <w:endnote w:type="continuationSeparator" w:id="0">
    <w:p w:rsidR="00B4098D" w:rsidRDefault="00C2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B4098D">
      <w:tc>
        <w:tcPr>
          <w:tcW w:w="8796" w:type="dxa"/>
        </w:tcPr>
        <w:p w:rsidR="00B4098D" w:rsidRDefault="00B4098D">
          <w:pPr>
            <w:pStyle w:val="EmptyLayoutCell"/>
          </w:pPr>
        </w:p>
      </w:tc>
      <w:tc>
        <w:tcPr>
          <w:tcW w:w="708" w:type="dxa"/>
        </w:tcPr>
        <w:p w:rsidR="00B4098D" w:rsidRDefault="00B4098D">
          <w:pPr>
            <w:pStyle w:val="EmptyLayoutCell"/>
          </w:pPr>
        </w:p>
      </w:tc>
      <w:tc>
        <w:tcPr>
          <w:tcW w:w="463" w:type="dxa"/>
        </w:tcPr>
        <w:p w:rsidR="00B4098D" w:rsidRDefault="00B4098D">
          <w:pPr>
            <w:pStyle w:val="EmptyLayoutCell"/>
          </w:pPr>
        </w:p>
      </w:tc>
    </w:tr>
    <w:tr w:rsidR="00B4098D">
      <w:tc>
        <w:tcPr>
          <w:tcW w:w="8796" w:type="dxa"/>
        </w:tcPr>
        <w:p w:rsidR="00B4098D" w:rsidRDefault="00B409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4098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4098D" w:rsidRDefault="00B4098D"/>
            </w:tc>
          </w:tr>
        </w:tbl>
        <w:p w:rsidR="00B4098D" w:rsidRDefault="00B4098D"/>
      </w:tc>
      <w:tc>
        <w:tcPr>
          <w:tcW w:w="463" w:type="dxa"/>
        </w:tcPr>
        <w:p w:rsidR="00B4098D" w:rsidRDefault="00B4098D">
          <w:pPr>
            <w:pStyle w:val="EmptyLayoutCell"/>
          </w:pPr>
        </w:p>
      </w:tc>
    </w:tr>
  </w:tbl>
  <w:p w:rsidR="00B4098D" w:rsidRDefault="00B409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B4098D">
      <w:tc>
        <w:tcPr>
          <w:tcW w:w="8796" w:type="dxa"/>
        </w:tcPr>
        <w:p w:rsidR="00B4098D" w:rsidRDefault="00B4098D">
          <w:pPr>
            <w:pStyle w:val="EmptyLayoutCell"/>
          </w:pPr>
        </w:p>
      </w:tc>
      <w:tc>
        <w:tcPr>
          <w:tcW w:w="708" w:type="dxa"/>
        </w:tcPr>
        <w:p w:rsidR="00B4098D" w:rsidRDefault="00B4098D">
          <w:pPr>
            <w:pStyle w:val="EmptyLayoutCell"/>
          </w:pPr>
        </w:p>
      </w:tc>
      <w:tc>
        <w:tcPr>
          <w:tcW w:w="463" w:type="dxa"/>
        </w:tcPr>
        <w:p w:rsidR="00B4098D" w:rsidRDefault="00B4098D">
          <w:pPr>
            <w:pStyle w:val="EmptyLayoutCell"/>
          </w:pPr>
        </w:p>
      </w:tc>
    </w:tr>
    <w:tr w:rsidR="00B4098D">
      <w:tc>
        <w:tcPr>
          <w:tcW w:w="8796" w:type="dxa"/>
        </w:tcPr>
        <w:p w:rsidR="00B4098D" w:rsidRDefault="00B409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4098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4098D" w:rsidRDefault="00B4098D"/>
            </w:tc>
          </w:tr>
        </w:tbl>
        <w:p w:rsidR="00B4098D" w:rsidRDefault="00B4098D"/>
      </w:tc>
      <w:tc>
        <w:tcPr>
          <w:tcW w:w="463" w:type="dxa"/>
        </w:tcPr>
        <w:p w:rsidR="00B4098D" w:rsidRDefault="00B4098D">
          <w:pPr>
            <w:pStyle w:val="EmptyLayoutCell"/>
          </w:pPr>
        </w:p>
      </w:tc>
    </w:tr>
  </w:tbl>
  <w:p w:rsidR="00B4098D" w:rsidRDefault="00B409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8D" w:rsidRDefault="00C227FD">
      <w:r>
        <w:separator/>
      </w:r>
    </w:p>
  </w:footnote>
  <w:footnote w:type="continuationSeparator" w:id="0">
    <w:p w:rsidR="00B4098D" w:rsidRDefault="00C2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8D"/>
    <w:rsid w:val="00B4098D"/>
    <w:rsid w:val="00C2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1964</Words>
  <Characters>11200</Characters>
  <Application>Microsoft Office Word</Application>
  <DocSecurity>0</DocSecurity>
  <Lines>93</Lines>
  <Paragraphs>26</Paragraphs>
  <ScaleCrop>false</ScaleCrop>
  <Company/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Железова Татьяна Александровна</cp:lastModifiedBy>
  <cp:revision>8</cp:revision>
  <dcterms:created xsi:type="dcterms:W3CDTF">2025-06-04T03:53:00Z</dcterms:created>
  <dcterms:modified xsi:type="dcterms:W3CDTF">2026-07-20T08:42:00Z</dcterms:modified>
</cp:coreProperties>
</file>